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5EC7" w:rsidRDefault="00D75EC7" w:rsidP="00D75EC7">
      <w:pPr>
        <w:rPr>
          <w:rFonts w:ascii="Arial" w:hAnsi="Arial" w:cs="Arial"/>
          <w:sz w:val="24"/>
          <w:szCs w:val="24"/>
        </w:rPr>
      </w:pPr>
      <w:r>
        <w:rPr>
          <w:rFonts w:ascii="Arial" w:hAnsi="Arial" w:cs="Arial"/>
          <w:sz w:val="24"/>
          <w:szCs w:val="24"/>
        </w:rPr>
        <w:t>PSY 121 Adolescent Psychology—Michael Rodman</w:t>
      </w:r>
    </w:p>
    <w:p w:rsidR="00D75EC7" w:rsidRPr="00EA7D2A" w:rsidRDefault="00D75EC7" w:rsidP="00D75EC7">
      <w:pPr>
        <w:rPr>
          <w:rFonts w:ascii="Arial" w:hAnsi="Arial" w:cs="Arial"/>
          <w:b/>
          <w:sz w:val="24"/>
          <w:szCs w:val="24"/>
        </w:rPr>
      </w:pPr>
      <w:r w:rsidRPr="00EA7D2A">
        <w:rPr>
          <w:rFonts w:ascii="Arial" w:hAnsi="Arial" w:cs="Arial"/>
          <w:b/>
          <w:sz w:val="24"/>
          <w:szCs w:val="24"/>
        </w:rPr>
        <w:t>Module on Confucianism—Insights into Traditional Chinese Culture</w:t>
      </w:r>
    </w:p>
    <w:p w:rsidR="00D75EC7" w:rsidRDefault="00D75EC7" w:rsidP="00D75EC7">
      <w:pPr>
        <w:rPr>
          <w:rFonts w:ascii="Arial" w:hAnsi="Arial" w:cs="Arial"/>
          <w:sz w:val="24"/>
          <w:szCs w:val="24"/>
        </w:rPr>
      </w:pPr>
      <w:r>
        <w:rPr>
          <w:rFonts w:ascii="Arial" w:hAnsi="Arial" w:cs="Arial"/>
          <w:sz w:val="24"/>
          <w:szCs w:val="24"/>
        </w:rPr>
        <w:t>Currently, I provide a brief introduction to Chinese cultural foundations—Confucianism, Buddhism and Daoism. The primary focus of this module is to discuss and make comparisons between the meanings and goals of adolescence in the US (West) and China (East). These in turn are grounded in fundamental traditions and assumptions about what it means to be human and how “humanness” is to be achieved. These form the context for psychological beliefs and social interactions relevant to adolescent development, particularly related to ideas regarding parenting and socialization goals.</w:t>
      </w:r>
    </w:p>
    <w:p w:rsidR="00D75EC7" w:rsidRDefault="00D75EC7" w:rsidP="00D75EC7">
      <w:pPr>
        <w:rPr>
          <w:rFonts w:ascii="Arial" w:hAnsi="Arial" w:cs="Arial"/>
          <w:sz w:val="24"/>
          <w:szCs w:val="24"/>
        </w:rPr>
      </w:pPr>
      <w:r>
        <w:rPr>
          <w:rFonts w:ascii="Arial" w:hAnsi="Arial" w:cs="Arial"/>
          <w:sz w:val="24"/>
          <w:szCs w:val="24"/>
        </w:rPr>
        <w:t>For purposes of expanding this module to be incorporated over several classes in our first Unit I’ll add a variety of readings, resources and examples that will be infused into my Adolescent Psychology course. I’ll broaden my resources for and discussion of Confucianism, especially in the following areas:</w:t>
      </w:r>
    </w:p>
    <w:p w:rsidR="00D75EC7" w:rsidRPr="00E7738F" w:rsidRDefault="00D75EC7" w:rsidP="00D75EC7">
      <w:pPr>
        <w:rPr>
          <w:rFonts w:ascii="Arial" w:hAnsi="Arial" w:cs="Arial"/>
          <w:sz w:val="24"/>
          <w:szCs w:val="24"/>
        </w:rPr>
      </w:pPr>
      <w:r>
        <w:rPr>
          <w:rFonts w:ascii="Arial" w:hAnsi="Arial" w:cs="Arial"/>
          <w:sz w:val="24"/>
          <w:szCs w:val="24"/>
          <w:u w:val="single"/>
        </w:rPr>
        <w:t>How to make Co</w:t>
      </w:r>
      <w:r w:rsidRPr="00D26F7C">
        <w:rPr>
          <w:rFonts w:ascii="Arial" w:hAnsi="Arial" w:cs="Arial"/>
          <w:sz w:val="24"/>
          <w:szCs w:val="24"/>
          <w:u w:val="single"/>
        </w:rPr>
        <w:t>mparisons</w:t>
      </w:r>
      <w:r>
        <w:rPr>
          <w:rFonts w:ascii="Arial" w:hAnsi="Arial" w:cs="Arial"/>
          <w:sz w:val="24"/>
          <w:szCs w:val="24"/>
        </w:rPr>
        <w:t>—Western and Asian Cultures</w:t>
      </w:r>
    </w:p>
    <w:p w:rsidR="00D75EC7" w:rsidRPr="00D26F7C" w:rsidRDefault="00D75EC7" w:rsidP="00D75EC7">
      <w:pPr>
        <w:rPr>
          <w:rFonts w:ascii="Arial" w:hAnsi="Arial" w:cs="Arial"/>
          <w:sz w:val="24"/>
          <w:szCs w:val="24"/>
        </w:rPr>
      </w:pPr>
      <w:r w:rsidRPr="00D26F7C">
        <w:rPr>
          <w:rFonts w:ascii="Arial" w:hAnsi="Arial" w:cs="Arial"/>
          <w:sz w:val="24"/>
          <w:szCs w:val="24"/>
        </w:rPr>
        <w:t>Traditional and Modern</w:t>
      </w:r>
      <w:r>
        <w:rPr>
          <w:rFonts w:ascii="Arial" w:hAnsi="Arial" w:cs="Arial"/>
          <w:sz w:val="24"/>
          <w:szCs w:val="24"/>
        </w:rPr>
        <w:t xml:space="preserve"> Cultures</w:t>
      </w:r>
    </w:p>
    <w:p w:rsidR="00D75EC7" w:rsidRPr="00D26F7C" w:rsidRDefault="00D75EC7" w:rsidP="00D75EC7">
      <w:pPr>
        <w:rPr>
          <w:rFonts w:ascii="Arial" w:hAnsi="Arial" w:cs="Arial"/>
          <w:sz w:val="24"/>
          <w:szCs w:val="24"/>
        </w:rPr>
      </w:pPr>
      <w:r w:rsidRPr="00D26F7C">
        <w:rPr>
          <w:rFonts w:ascii="Arial" w:hAnsi="Arial" w:cs="Arial"/>
          <w:sz w:val="24"/>
          <w:szCs w:val="24"/>
        </w:rPr>
        <w:t>Individualism and Collectivism</w:t>
      </w:r>
      <w:r>
        <w:rPr>
          <w:rFonts w:ascii="Arial" w:hAnsi="Arial" w:cs="Arial"/>
          <w:sz w:val="24"/>
          <w:szCs w:val="24"/>
        </w:rPr>
        <w:t xml:space="preserve"> Goals, Expectations and Roles</w:t>
      </w:r>
    </w:p>
    <w:p w:rsidR="00D75EC7" w:rsidRPr="00D26F7C" w:rsidRDefault="00D75EC7" w:rsidP="00D75EC7">
      <w:pPr>
        <w:rPr>
          <w:rFonts w:ascii="Arial" w:hAnsi="Arial" w:cs="Arial"/>
          <w:sz w:val="24"/>
          <w:szCs w:val="24"/>
        </w:rPr>
      </w:pPr>
      <w:r w:rsidRPr="00D26F7C">
        <w:rPr>
          <w:rFonts w:ascii="Arial" w:hAnsi="Arial" w:cs="Arial"/>
          <w:sz w:val="24"/>
          <w:szCs w:val="24"/>
        </w:rPr>
        <w:t>Western and Eastern</w:t>
      </w:r>
      <w:r>
        <w:rPr>
          <w:rFonts w:ascii="Arial" w:hAnsi="Arial" w:cs="Arial"/>
          <w:sz w:val="24"/>
          <w:szCs w:val="24"/>
        </w:rPr>
        <w:t xml:space="preserve"> Assumptions</w:t>
      </w:r>
    </w:p>
    <w:p w:rsidR="00D75EC7" w:rsidRPr="00D26F7C" w:rsidRDefault="00D75EC7" w:rsidP="00D75EC7">
      <w:pPr>
        <w:rPr>
          <w:rFonts w:ascii="Arial" w:hAnsi="Arial" w:cs="Arial"/>
          <w:sz w:val="24"/>
          <w:szCs w:val="24"/>
        </w:rPr>
      </w:pPr>
      <w:r w:rsidRPr="00D26F7C">
        <w:rPr>
          <w:rFonts w:ascii="Arial" w:hAnsi="Arial" w:cs="Arial"/>
          <w:sz w:val="24"/>
          <w:szCs w:val="24"/>
        </w:rPr>
        <w:t>Outsider and Insider</w:t>
      </w:r>
    </w:p>
    <w:p w:rsidR="00D75EC7" w:rsidRPr="002C23BC" w:rsidRDefault="00D75EC7" w:rsidP="00D75EC7">
      <w:pPr>
        <w:rPr>
          <w:rFonts w:ascii="Arial" w:hAnsi="Arial" w:cs="Arial"/>
          <w:sz w:val="24"/>
          <w:szCs w:val="24"/>
          <w:u w:val="single"/>
        </w:rPr>
      </w:pPr>
      <w:r w:rsidRPr="002C23BC">
        <w:rPr>
          <w:rFonts w:ascii="Arial" w:hAnsi="Arial" w:cs="Arial"/>
          <w:sz w:val="24"/>
          <w:szCs w:val="24"/>
          <w:u w:val="single"/>
        </w:rPr>
        <w:t>Confucian Role Ethics</w:t>
      </w:r>
    </w:p>
    <w:p w:rsidR="00D75EC7" w:rsidRPr="00090284" w:rsidRDefault="00D75EC7" w:rsidP="00D75EC7">
      <w:pPr>
        <w:spacing w:after="0" w:line="240" w:lineRule="auto"/>
        <w:ind w:left="360"/>
        <w:rPr>
          <w:rFonts w:ascii="Arial" w:eastAsia="Times New Roman" w:hAnsi="Arial" w:cs="Arial"/>
          <w:b/>
          <w:sz w:val="24"/>
          <w:szCs w:val="24"/>
        </w:rPr>
      </w:pPr>
      <w:r w:rsidRPr="00090284">
        <w:rPr>
          <w:rFonts w:ascii="Arial" w:eastAsia="Times New Roman" w:hAnsi="Arial" w:cs="Arial"/>
          <w:b/>
          <w:sz w:val="24"/>
          <w:szCs w:val="24"/>
        </w:rPr>
        <w:t>Ren</w:t>
      </w:r>
      <w:r w:rsidRPr="00090284">
        <w:rPr>
          <w:rFonts w:ascii="Arial" w:eastAsia="Times New Roman" w:hAnsi="Arial" w:cs="Arial"/>
          <w:sz w:val="24"/>
          <w:szCs w:val="24"/>
        </w:rPr>
        <w:t>—humaneness, benevolence, moral “goodness”</w:t>
      </w:r>
    </w:p>
    <w:p w:rsidR="00D75EC7" w:rsidRPr="00090284" w:rsidRDefault="00D75EC7" w:rsidP="00D75EC7">
      <w:pPr>
        <w:spacing w:after="0" w:line="240" w:lineRule="auto"/>
        <w:ind w:left="360"/>
        <w:rPr>
          <w:rFonts w:ascii="Arial" w:eastAsia="Times New Roman" w:hAnsi="Arial" w:cs="Arial"/>
          <w:b/>
          <w:sz w:val="24"/>
          <w:szCs w:val="24"/>
        </w:rPr>
      </w:pPr>
    </w:p>
    <w:p w:rsidR="00D75EC7" w:rsidRPr="00090284" w:rsidRDefault="00D75EC7" w:rsidP="00D75EC7">
      <w:pPr>
        <w:spacing w:after="0" w:line="240" w:lineRule="auto"/>
        <w:ind w:left="360"/>
        <w:rPr>
          <w:rFonts w:ascii="Arial" w:eastAsia="Times New Roman" w:hAnsi="Arial" w:cs="Arial"/>
          <w:b/>
          <w:sz w:val="24"/>
          <w:szCs w:val="24"/>
        </w:rPr>
      </w:pPr>
      <w:r w:rsidRPr="00090284">
        <w:rPr>
          <w:rFonts w:ascii="Arial" w:eastAsia="Times New Roman" w:hAnsi="Arial" w:cs="Arial"/>
          <w:b/>
          <w:sz w:val="24"/>
          <w:szCs w:val="24"/>
        </w:rPr>
        <w:t>Li</w:t>
      </w:r>
      <w:r w:rsidRPr="00090284">
        <w:rPr>
          <w:rFonts w:ascii="Arial" w:eastAsia="Times New Roman" w:hAnsi="Arial" w:cs="Arial"/>
          <w:sz w:val="24"/>
          <w:szCs w:val="24"/>
        </w:rPr>
        <w:t>—rituals, customs, encompassing personal conduct, daily etiquette, rites and protocols that frame the responsibilities and obligations of hierarchical (unequal) relationships—such as father/son, husband/wife, emperor/people</w:t>
      </w:r>
    </w:p>
    <w:p w:rsidR="00D75EC7" w:rsidRPr="00090284" w:rsidRDefault="00D75EC7" w:rsidP="00D75EC7">
      <w:pPr>
        <w:spacing w:after="0" w:line="240" w:lineRule="auto"/>
        <w:rPr>
          <w:rFonts w:ascii="Arial" w:eastAsia="Times New Roman" w:hAnsi="Arial" w:cs="Arial"/>
          <w:b/>
          <w:sz w:val="24"/>
          <w:szCs w:val="24"/>
        </w:rPr>
      </w:pPr>
    </w:p>
    <w:p w:rsidR="00D75EC7" w:rsidRDefault="00D75EC7" w:rsidP="00D75EC7">
      <w:pPr>
        <w:spacing w:after="0" w:line="240" w:lineRule="auto"/>
        <w:ind w:left="360"/>
        <w:rPr>
          <w:rFonts w:ascii="Arial" w:eastAsia="Times New Roman" w:hAnsi="Arial" w:cs="Arial"/>
          <w:sz w:val="24"/>
          <w:szCs w:val="24"/>
        </w:rPr>
      </w:pPr>
      <w:r w:rsidRPr="00090284">
        <w:rPr>
          <w:rFonts w:ascii="Arial" w:eastAsia="Times New Roman" w:hAnsi="Arial" w:cs="Arial"/>
          <w:b/>
          <w:sz w:val="24"/>
          <w:szCs w:val="24"/>
        </w:rPr>
        <w:t>Filial Piety</w:t>
      </w:r>
      <w:r w:rsidRPr="00090284">
        <w:rPr>
          <w:rFonts w:ascii="Arial" w:eastAsia="Times New Roman" w:hAnsi="Arial" w:cs="Arial"/>
          <w:sz w:val="24"/>
          <w:szCs w:val="24"/>
        </w:rPr>
        <w:t xml:space="preserve">—cultural imperative of obedience, benevolence and respect expected to be mutually practiced in social relationships. </w:t>
      </w:r>
      <w:r w:rsidRPr="00090284">
        <w:rPr>
          <w:rFonts w:ascii="Arial" w:eastAsia="Times New Roman" w:hAnsi="Arial" w:cs="Arial"/>
          <w:b/>
          <w:sz w:val="24"/>
          <w:szCs w:val="24"/>
        </w:rPr>
        <w:t>One question</w:t>
      </w:r>
      <w:r w:rsidRPr="00090284">
        <w:rPr>
          <w:rFonts w:ascii="Arial" w:eastAsia="Times New Roman" w:hAnsi="Arial" w:cs="Arial"/>
          <w:sz w:val="24"/>
          <w:szCs w:val="24"/>
        </w:rPr>
        <w:t xml:space="preserve"> is do we focus on </w:t>
      </w:r>
      <w:r w:rsidRPr="00090284">
        <w:rPr>
          <w:rFonts w:ascii="Arial" w:eastAsia="Times New Roman" w:hAnsi="Arial" w:cs="Arial"/>
          <w:b/>
          <w:sz w:val="24"/>
          <w:szCs w:val="24"/>
        </w:rPr>
        <w:t xml:space="preserve">Authority and Obedience </w:t>
      </w:r>
      <w:r w:rsidRPr="00090284">
        <w:rPr>
          <w:rFonts w:ascii="Arial" w:eastAsia="Times New Roman" w:hAnsi="Arial" w:cs="Arial"/>
          <w:sz w:val="24"/>
          <w:szCs w:val="24"/>
        </w:rPr>
        <w:t xml:space="preserve">or do we focus on </w:t>
      </w:r>
      <w:r w:rsidRPr="00090284">
        <w:rPr>
          <w:rFonts w:ascii="Arial" w:eastAsia="Times New Roman" w:hAnsi="Arial" w:cs="Arial"/>
          <w:b/>
          <w:sz w:val="24"/>
          <w:szCs w:val="24"/>
        </w:rPr>
        <w:t xml:space="preserve">Respect and Benevolence? </w:t>
      </w:r>
      <w:r w:rsidRPr="00090284">
        <w:rPr>
          <w:rFonts w:ascii="Arial" w:eastAsia="Times New Roman" w:hAnsi="Arial" w:cs="Arial"/>
          <w:sz w:val="24"/>
          <w:szCs w:val="24"/>
        </w:rPr>
        <w:t xml:space="preserve">Are their differences in expectations regarding family obligation? </w:t>
      </w:r>
      <w:r w:rsidRPr="00090284">
        <w:rPr>
          <w:rFonts w:ascii="Arial" w:eastAsia="Times New Roman" w:hAnsi="Arial" w:cs="Arial"/>
          <w:b/>
          <w:sz w:val="24"/>
          <w:szCs w:val="24"/>
        </w:rPr>
        <w:t xml:space="preserve">Another question </w:t>
      </w:r>
      <w:r w:rsidRPr="00090284">
        <w:rPr>
          <w:rFonts w:ascii="Arial" w:eastAsia="Times New Roman" w:hAnsi="Arial" w:cs="Arial"/>
          <w:sz w:val="24"/>
          <w:szCs w:val="24"/>
        </w:rPr>
        <w:t xml:space="preserve">is do these expectations have different meanings and different interpretations as they relate to </w:t>
      </w:r>
      <w:r w:rsidRPr="00090284">
        <w:rPr>
          <w:rFonts w:ascii="Arial" w:eastAsia="Times New Roman" w:hAnsi="Arial" w:cs="Arial"/>
          <w:b/>
          <w:sz w:val="24"/>
          <w:szCs w:val="24"/>
        </w:rPr>
        <w:t>Fathers</w:t>
      </w:r>
      <w:r w:rsidRPr="00090284">
        <w:rPr>
          <w:rFonts w:ascii="Arial" w:eastAsia="Times New Roman" w:hAnsi="Arial" w:cs="Arial"/>
          <w:sz w:val="24"/>
          <w:szCs w:val="24"/>
        </w:rPr>
        <w:t xml:space="preserve"> and </w:t>
      </w:r>
      <w:r w:rsidRPr="00090284">
        <w:rPr>
          <w:rFonts w:ascii="Arial" w:eastAsia="Times New Roman" w:hAnsi="Arial" w:cs="Arial"/>
          <w:b/>
          <w:sz w:val="24"/>
          <w:szCs w:val="24"/>
        </w:rPr>
        <w:t>Mothers</w:t>
      </w:r>
      <w:r w:rsidRPr="00090284">
        <w:rPr>
          <w:rFonts w:ascii="Arial" w:eastAsia="Times New Roman" w:hAnsi="Arial" w:cs="Arial"/>
          <w:sz w:val="24"/>
          <w:szCs w:val="24"/>
        </w:rPr>
        <w:t xml:space="preserve">? </w:t>
      </w:r>
    </w:p>
    <w:p w:rsidR="00D75EC7" w:rsidRDefault="00D75EC7" w:rsidP="00D75EC7">
      <w:pPr>
        <w:spacing w:after="0" w:line="240" w:lineRule="auto"/>
        <w:ind w:left="360"/>
        <w:rPr>
          <w:rFonts w:ascii="Arial" w:eastAsia="Times New Roman" w:hAnsi="Arial" w:cs="Arial"/>
          <w:b/>
          <w:sz w:val="24"/>
          <w:szCs w:val="24"/>
        </w:rPr>
      </w:pPr>
    </w:p>
    <w:p w:rsidR="00D75EC7" w:rsidRDefault="00D75EC7" w:rsidP="00D75EC7">
      <w:pPr>
        <w:rPr>
          <w:rFonts w:ascii="Arial" w:hAnsi="Arial" w:cs="Arial"/>
          <w:sz w:val="24"/>
          <w:szCs w:val="24"/>
        </w:rPr>
      </w:pPr>
      <w:r>
        <w:rPr>
          <w:rFonts w:ascii="Arial" w:hAnsi="Arial" w:cs="Arial"/>
          <w:sz w:val="24"/>
          <w:szCs w:val="24"/>
        </w:rPr>
        <w:t>Readings for students to Include:</w:t>
      </w:r>
    </w:p>
    <w:p w:rsidR="00D75EC7" w:rsidRDefault="00D75EC7" w:rsidP="00D75EC7">
      <w:pPr>
        <w:rPr>
          <w:rFonts w:ascii="Arial" w:hAnsi="Arial" w:cs="Arial"/>
          <w:sz w:val="24"/>
          <w:szCs w:val="24"/>
        </w:rPr>
      </w:pPr>
      <w:r>
        <w:rPr>
          <w:rFonts w:ascii="Arial" w:hAnsi="Arial" w:cs="Arial"/>
          <w:sz w:val="24"/>
          <w:szCs w:val="24"/>
        </w:rPr>
        <w:t>From--</w:t>
      </w:r>
      <w:r w:rsidRPr="00090284">
        <w:rPr>
          <w:rFonts w:ascii="Arial" w:hAnsi="Arial" w:cs="Arial"/>
          <w:sz w:val="24"/>
          <w:szCs w:val="24"/>
        </w:rPr>
        <w:t>Under the Ancestor’s Shadow (Francis Hsu)</w:t>
      </w:r>
    </w:p>
    <w:p w:rsidR="00D75EC7" w:rsidRDefault="00D75EC7" w:rsidP="00D75EC7">
      <w:pPr>
        <w:rPr>
          <w:rFonts w:ascii="inherit" w:eastAsia="Times New Roman" w:hAnsi="inherit"/>
          <w:sz w:val="24"/>
          <w:szCs w:val="24"/>
        </w:rPr>
      </w:pPr>
    </w:p>
    <w:p w:rsidR="00D75EC7" w:rsidRDefault="00D75EC7" w:rsidP="00D75EC7">
      <w:pPr>
        <w:rPr>
          <w:rFonts w:ascii="Arial" w:hAnsi="Arial" w:cs="Arial"/>
          <w:sz w:val="24"/>
          <w:szCs w:val="24"/>
        </w:rPr>
      </w:pPr>
      <w:r w:rsidRPr="00E54C5B">
        <w:rPr>
          <w:rFonts w:ascii="Arial" w:hAnsi="Arial" w:cs="Arial"/>
          <w:sz w:val="24"/>
          <w:szCs w:val="24"/>
        </w:rPr>
        <w:lastRenderedPageBreak/>
        <w:t xml:space="preserve">Readings from </w:t>
      </w:r>
      <w:proofErr w:type="gramStart"/>
      <w:r w:rsidRPr="00E54C5B">
        <w:rPr>
          <w:rFonts w:ascii="Arial" w:hAnsi="Arial" w:cs="Arial"/>
          <w:sz w:val="24"/>
          <w:szCs w:val="24"/>
        </w:rPr>
        <w:t>The</w:t>
      </w:r>
      <w:proofErr w:type="gramEnd"/>
      <w:r w:rsidRPr="00E54C5B">
        <w:rPr>
          <w:rFonts w:ascii="Arial" w:hAnsi="Arial" w:cs="Arial"/>
          <w:sz w:val="24"/>
          <w:szCs w:val="24"/>
        </w:rPr>
        <w:t xml:space="preserve"> Analects </w:t>
      </w:r>
      <w:r>
        <w:rPr>
          <w:rFonts w:ascii="Arial" w:hAnsi="Arial" w:cs="Arial"/>
          <w:sz w:val="24"/>
          <w:szCs w:val="24"/>
        </w:rPr>
        <w:t xml:space="preserve">of Confucius </w:t>
      </w:r>
      <w:r w:rsidRPr="00E54C5B">
        <w:rPr>
          <w:rFonts w:ascii="Arial" w:hAnsi="Arial" w:cs="Arial"/>
          <w:sz w:val="24"/>
          <w:szCs w:val="24"/>
        </w:rPr>
        <w:t>(Roger Am</w:t>
      </w:r>
      <w:r>
        <w:rPr>
          <w:rFonts w:ascii="Arial" w:hAnsi="Arial" w:cs="Arial"/>
          <w:sz w:val="24"/>
          <w:szCs w:val="24"/>
        </w:rPr>
        <w:t>es/Henry Rosemo</w:t>
      </w:r>
      <w:r w:rsidRPr="00E54C5B">
        <w:rPr>
          <w:rFonts w:ascii="Arial" w:hAnsi="Arial" w:cs="Arial"/>
          <w:sz w:val="24"/>
          <w:szCs w:val="24"/>
        </w:rPr>
        <w:t>nt trans.)—Analects 1.1, 1.2, 2.5</w:t>
      </w:r>
      <w:r>
        <w:rPr>
          <w:rFonts w:ascii="Arial" w:hAnsi="Arial" w:cs="Arial"/>
          <w:sz w:val="24"/>
          <w:szCs w:val="24"/>
        </w:rPr>
        <w:t xml:space="preserve"> and others—specifically some relevant to the concept of filial piety</w:t>
      </w:r>
    </w:p>
    <w:p w:rsidR="00D75EC7" w:rsidRDefault="00D75EC7" w:rsidP="00D75EC7">
      <w:pPr>
        <w:rPr>
          <w:rFonts w:ascii="Arial" w:hAnsi="Arial" w:cs="Arial"/>
          <w:sz w:val="24"/>
          <w:szCs w:val="24"/>
        </w:rPr>
      </w:pPr>
      <w:r>
        <w:rPr>
          <w:rFonts w:ascii="Arial" w:hAnsi="Arial" w:cs="Arial"/>
          <w:sz w:val="24"/>
          <w:szCs w:val="24"/>
        </w:rPr>
        <w:t>Based on Henry Rosemont’s Master Class—some thoughts about the Analects include:</w:t>
      </w:r>
    </w:p>
    <w:p w:rsidR="00D75EC7" w:rsidRDefault="00D75EC7" w:rsidP="00D75EC7">
      <w:pPr>
        <w:rPr>
          <w:rFonts w:ascii="Arial" w:hAnsi="Arial" w:cs="Arial"/>
          <w:sz w:val="24"/>
          <w:szCs w:val="24"/>
        </w:rPr>
      </w:pPr>
      <w:r>
        <w:rPr>
          <w:rFonts w:ascii="Arial" w:hAnsi="Arial" w:cs="Arial"/>
          <w:sz w:val="24"/>
          <w:szCs w:val="24"/>
        </w:rPr>
        <w:t>The family--as normative and analytic (13.18)</w:t>
      </w:r>
    </w:p>
    <w:p w:rsidR="00D75EC7" w:rsidRDefault="00D75EC7" w:rsidP="00D75EC7">
      <w:pPr>
        <w:rPr>
          <w:rFonts w:ascii="Arial" w:hAnsi="Arial" w:cs="Arial"/>
          <w:sz w:val="24"/>
          <w:szCs w:val="24"/>
        </w:rPr>
      </w:pPr>
      <w:r>
        <w:rPr>
          <w:rFonts w:ascii="Arial" w:hAnsi="Arial" w:cs="Arial"/>
          <w:sz w:val="24"/>
          <w:szCs w:val="24"/>
        </w:rPr>
        <w:t xml:space="preserve">Human beings a—as particularity, as a web of relationships, the person is realized through the sum of his roles, </w:t>
      </w:r>
      <w:proofErr w:type="spellStart"/>
      <w:r>
        <w:rPr>
          <w:rFonts w:ascii="Arial" w:hAnsi="Arial" w:cs="Arial"/>
          <w:sz w:val="24"/>
          <w:szCs w:val="24"/>
        </w:rPr>
        <w:t>intergenerationality</w:t>
      </w:r>
      <w:proofErr w:type="spellEnd"/>
      <w:r>
        <w:rPr>
          <w:rFonts w:ascii="Arial" w:hAnsi="Arial" w:cs="Arial"/>
          <w:sz w:val="24"/>
          <w:szCs w:val="24"/>
        </w:rPr>
        <w:t xml:space="preserve"> (5.26, 4.25)) </w:t>
      </w:r>
    </w:p>
    <w:p w:rsidR="00D75EC7" w:rsidRPr="0021749A" w:rsidRDefault="00D75EC7" w:rsidP="00D75EC7">
      <w:pPr>
        <w:rPr>
          <w:rFonts w:ascii="Arial" w:hAnsi="Arial" w:cs="Arial"/>
          <w:sz w:val="24"/>
          <w:szCs w:val="24"/>
        </w:rPr>
      </w:pPr>
      <w:r>
        <w:rPr>
          <w:rFonts w:ascii="Arial" w:hAnsi="Arial" w:cs="Arial"/>
          <w:sz w:val="24"/>
          <w:szCs w:val="24"/>
        </w:rPr>
        <w:t xml:space="preserve">Confucius as “an unprincipled </w:t>
      </w:r>
      <w:proofErr w:type="spellStart"/>
      <w:r>
        <w:rPr>
          <w:rFonts w:ascii="Arial" w:hAnsi="Arial" w:cs="Arial"/>
          <w:sz w:val="24"/>
          <w:szCs w:val="24"/>
        </w:rPr>
        <w:t>amoralist</w:t>
      </w:r>
      <w:proofErr w:type="spellEnd"/>
      <w:r>
        <w:rPr>
          <w:rFonts w:ascii="Arial" w:hAnsi="Arial" w:cs="Arial"/>
          <w:sz w:val="24"/>
          <w:szCs w:val="24"/>
        </w:rPr>
        <w:t xml:space="preserve">”—not “truths” but responses to individuals </w:t>
      </w:r>
    </w:p>
    <w:p w:rsidR="00D75EC7" w:rsidRDefault="00D75EC7" w:rsidP="00D75EC7">
      <w:pPr>
        <w:rPr>
          <w:rFonts w:ascii="Arial" w:eastAsia="Times New Roman" w:hAnsi="Arial" w:cs="Arial"/>
          <w:sz w:val="24"/>
          <w:szCs w:val="24"/>
          <w:u w:val="single"/>
        </w:rPr>
      </w:pPr>
    </w:p>
    <w:p w:rsidR="00D75EC7" w:rsidRDefault="00D75EC7" w:rsidP="00D75EC7">
      <w:pPr>
        <w:rPr>
          <w:rFonts w:ascii="Arial" w:eastAsia="Times New Roman" w:hAnsi="Arial" w:cs="Arial"/>
          <w:sz w:val="24"/>
          <w:szCs w:val="24"/>
          <w:u w:val="single"/>
        </w:rPr>
      </w:pPr>
      <w:r w:rsidRPr="002C23BC">
        <w:rPr>
          <w:rFonts w:ascii="Arial" w:eastAsia="Times New Roman" w:hAnsi="Arial" w:cs="Arial"/>
          <w:sz w:val="24"/>
          <w:szCs w:val="24"/>
          <w:u w:val="single"/>
        </w:rPr>
        <w:t>Chinese Parenting and Comparisons</w:t>
      </w:r>
    </w:p>
    <w:p w:rsidR="00D75EC7" w:rsidRDefault="00D75EC7" w:rsidP="00D75EC7">
      <w:pPr>
        <w:rPr>
          <w:rFonts w:ascii="Arial" w:hAnsi="Arial" w:cs="Arial"/>
          <w:sz w:val="24"/>
          <w:szCs w:val="24"/>
          <w:u w:val="single"/>
        </w:rPr>
      </w:pPr>
      <w:r>
        <w:rPr>
          <w:rFonts w:ascii="Arial" w:hAnsi="Arial" w:cs="Arial"/>
          <w:sz w:val="24"/>
          <w:szCs w:val="24"/>
        </w:rPr>
        <w:t>C</w:t>
      </w:r>
      <w:r w:rsidRPr="00D26F7C">
        <w:rPr>
          <w:rFonts w:ascii="Arial" w:hAnsi="Arial" w:cs="Arial"/>
          <w:sz w:val="24"/>
          <w:szCs w:val="24"/>
        </w:rPr>
        <w:t>ultural notion</w:t>
      </w:r>
      <w:r>
        <w:rPr>
          <w:rFonts w:ascii="Arial" w:hAnsi="Arial" w:cs="Arial"/>
          <w:sz w:val="24"/>
          <w:szCs w:val="24"/>
        </w:rPr>
        <w:t>s</w:t>
      </w:r>
      <w:r w:rsidRPr="00D26F7C">
        <w:rPr>
          <w:rFonts w:ascii="Arial" w:hAnsi="Arial" w:cs="Arial"/>
          <w:sz w:val="24"/>
          <w:szCs w:val="24"/>
        </w:rPr>
        <w:t xml:space="preserve"> of </w:t>
      </w:r>
      <w:r>
        <w:rPr>
          <w:rFonts w:ascii="Arial" w:hAnsi="Arial" w:cs="Arial"/>
          <w:sz w:val="24"/>
          <w:szCs w:val="24"/>
        </w:rPr>
        <w:t>“</w:t>
      </w:r>
      <w:r w:rsidRPr="00D26F7C">
        <w:rPr>
          <w:rFonts w:ascii="Arial" w:hAnsi="Arial" w:cs="Arial"/>
          <w:sz w:val="24"/>
          <w:szCs w:val="24"/>
        </w:rPr>
        <w:t>training</w:t>
      </w:r>
      <w:r>
        <w:rPr>
          <w:rFonts w:ascii="Arial" w:hAnsi="Arial" w:cs="Arial"/>
          <w:sz w:val="24"/>
          <w:szCs w:val="24"/>
        </w:rPr>
        <w:t>/governing”--Guan</w:t>
      </w:r>
      <w:r w:rsidRPr="00D26F7C">
        <w:rPr>
          <w:rFonts w:ascii="Arial" w:hAnsi="Arial" w:cs="Arial"/>
          <w:sz w:val="24"/>
          <w:szCs w:val="24"/>
          <w:u w:val="single"/>
        </w:rPr>
        <w:t xml:space="preserve"> </w:t>
      </w:r>
    </w:p>
    <w:p w:rsidR="00D75EC7" w:rsidRDefault="00D75EC7" w:rsidP="00D75EC7">
      <w:pPr>
        <w:rPr>
          <w:rFonts w:ascii="inherit" w:hAnsi="inherit"/>
        </w:rPr>
      </w:pPr>
    </w:p>
    <w:p w:rsidR="00D75EC7" w:rsidRDefault="00D75EC7" w:rsidP="00D75EC7">
      <w:pPr>
        <w:rPr>
          <w:rFonts w:ascii="Arial" w:hAnsi="Arial" w:cs="Arial"/>
          <w:color w:val="292526"/>
          <w:sz w:val="24"/>
          <w:szCs w:val="24"/>
        </w:rPr>
      </w:pPr>
      <w:r w:rsidRPr="002C23BC">
        <w:rPr>
          <w:rFonts w:ascii="Arial" w:hAnsi="Arial" w:cs="Arial"/>
          <w:b/>
          <w:bCs/>
          <w:color w:val="292526"/>
          <w:sz w:val="24"/>
          <w:szCs w:val="24"/>
        </w:rPr>
        <w:t>Chinese parenting in Hong Kong: links among goals, beliefs and styles</w:t>
      </w:r>
      <w:r w:rsidRPr="002C23BC">
        <w:rPr>
          <w:rFonts w:ascii="Arial" w:hAnsi="Arial" w:cs="Arial"/>
          <w:bCs/>
          <w:color w:val="292526"/>
          <w:sz w:val="24"/>
          <w:szCs w:val="24"/>
        </w:rPr>
        <w:t xml:space="preserve"> (</w:t>
      </w:r>
      <w:r>
        <w:rPr>
          <w:rFonts w:ascii="Arial" w:hAnsi="Arial" w:cs="Arial"/>
          <w:color w:val="292526"/>
          <w:sz w:val="24"/>
          <w:szCs w:val="24"/>
        </w:rPr>
        <w:t xml:space="preserve">S.M. Chana*, J. Bowes and S. </w:t>
      </w:r>
      <w:proofErr w:type="spellStart"/>
      <w:r>
        <w:rPr>
          <w:rFonts w:ascii="Arial" w:hAnsi="Arial" w:cs="Arial"/>
          <w:color w:val="292526"/>
          <w:sz w:val="24"/>
          <w:szCs w:val="24"/>
        </w:rPr>
        <w:t>Wyver</w:t>
      </w:r>
      <w:proofErr w:type="spellEnd"/>
      <w:r w:rsidRPr="002C23BC">
        <w:rPr>
          <w:rFonts w:ascii="Arial" w:hAnsi="Arial" w:cs="Arial"/>
          <w:color w:val="292526"/>
          <w:sz w:val="24"/>
          <w:szCs w:val="24"/>
        </w:rPr>
        <w:t>)</w:t>
      </w:r>
      <w:r>
        <w:rPr>
          <w:rFonts w:ascii="Arial" w:hAnsi="Arial" w:cs="Arial"/>
          <w:color w:val="292526"/>
          <w:sz w:val="24"/>
          <w:szCs w:val="24"/>
        </w:rPr>
        <w:t xml:space="preserve"> </w:t>
      </w:r>
    </w:p>
    <w:p w:rsidR="00D75EC7" w:rsidRPr="002C23BC" w:rsidRDefault="00D75EC7" w:rsidP="00D75EC7">
      <w:pPr>
        <w:autoSpaceDE w:val="0"/>
        <w:autoSpaceDN w:val="0"/>
        <w:adjustRightInd w:val="0"/>
        <w:spacing w:after="0" w:line="240" w:lineRule="auto"/>
        <w:rPr>
          <w:rFonts w:ascii="Arial" w:hAnsi="Arial" w:cs="Arial"/>
          <w:b/>
          <w:sz w:val="24"/>
          <w:szCs w:val="24"/>
        </w:rPr>
      </w:pPr>
      <w:r w:rsidRPr="002C23BC">
        <w:rPr>
          <w:rFonts w:ascii="Arial" w:hAnsi="Arial" w:cs="Arial"/>
          <w:b/>
          <w:sz w:val="24"/>
          <w:szCs w:val="24"/>
        </w:rPr>
        <w:t>Maternal Socialization Goals, Parenting Styles, and Social-Emotional Adjustment</w:t>
      </w:r>
    </w:p>
    <w:p w:rsidR="00D75EC7" w:rsidRPr="002C23BC" w:rsidRDefault="00D75EC7" w:rsidP="00D75EC7">
      <w:pPr>
        <w:autoSpaceDE w:val="0"/>
        <w:autoSpaceDN w:val="0"/>
        <w:adjustRightInd w:val="0"/>
        <w:spacing w:after="0" w:line="240" w:lineRule="auto"/>
        <w:rPr>
          <w:rFonts w:ascii="Arial" w:hAnsi="Arial" w:cs="Arial"/>
          <w:b/>
          <w:sz w:val="24"/>
          <w:szCs w:val="24"/>
        </w:rPr>
      </w:pPr>
      <w:r w:rsidRPr="002C23BC">
        <w:rPr>
          <w:rFonts w:ascii="Arial" w:hAnsi="Arial" w:cs="Arial"/>
          <w:b/>
          <w:sz w:val="24"/>
          <w:szCs w:val="24"/>
        </w:rPr>
        <w:t xml:space="preserve">Among Chinese and European American Young Adults: Testing </w:t>
      </w:r>
      <w:proofErr w:type="gramStart"/>
      <w:r w:rsidRPr="002C23BC">
        <w:rPr>
          <w:rFonts w:ascii="Arial" w:hAnsi="Arial" w:cs="Arial"/>
          <w:b/>
          <w:sz w:val="24"/>
          <w:szCs w:val="24"/>
        </w:rPr>
        <w:t>a Mediation</w:t>
      </w:r>
      <w:proofErr w:type="gramEnd"/>
    </w:p>
    <w:p w:rsidR="00D75EC7" w:rsidRPr="002C23BC" w:rsidRDefault="00D75EC7" w:rsidP="00D75EC7">
      <w:pPr>
        <w:autoSpaceDE w:val="0"/>
        <w:autoSpaceDN w:val="0"/>
        <w:adjustRightInd w:val="0"/>
        <w:spacing w:after="0" w:line="240" w:lineRule="auto"/>
        <w:rPr>
          <w:rFonts w:ascii="Arial" w:hAnsi="Arial" w:cs="Arial"/>
          <w:sz w:val="24"/>
          <w:szCs w:val="24"/>
        </w:rPr>
      </w:pPr>
      <w:r>
        <w:rPr>
          <w:rFonts w:ascii="Arial" w:hAnsi="Arial" w:cs="Arial"/>
          <w:sz w:val="24"/>
          <w:szCs w:val="24"/>
        </w:rPr>
        <w:t xml:space="preserve">Model   (YAN LI </w:t>
      </w:r>
      <w:r w:rsidRPr="002C23BC">
        <w:rPr>
          <w:rFonts w:ascii="Arial" w:hAnsi="Arial" w:cs="Arial"/>
          <w:i/>
          <w:iCs/>
          <w:sz w:val="24"/>
          <w:szCs w:val="24"/>
        </w:rPr>
        <w:t>DePaul University</w:t>
      </w:r>
      <w:r>
        <w:rPr>
          <w:rFonts w:ascii="Arial" w:hAnsi="Arial" w:cs="Arial"/>
          <w:i/>
          <w:iCs/>
          <w:sz w:val="24"/>
          <w:szCs w:val="24"/>
        </w:rPr>
        <w:t>,</w:t>
      </w:r>
      <w:r>
        <w:rPr>
          <w:rFonts w:ascii="Arial" w:hAnsi="Arial" w:cs="Arial"/>
          <w:sz w:val="24"/>
          <w:szCs w:val="24"/>
        </w:rPr>
        <w:t xml:space="preserve"> </w:t>
      </w:r>
      <w:r w:rsidRPr="002C23BC">
        <w:rPr>
          <w:rFonts w:ascii="Arial" w:hAnsi="Arial" w:cs="Arial"/>
          <w:sz w:val="24"/>
          <w:szCs w:val="24"/>
        </w:rPr>
        <w:t>PHILIP R. COSTANZO</w:t>
      </w:r>
      <w:r>
        <w:rPr>
          <w:rFonts w:ascii="Arial" w:hAnsi="Arial" w:cs="Arial"/>
          <w:sz w:val="24"/>
          <w:szCs w:val="24"/>
        </w:rPr>
        <w:t xml:space="preserve">, </w:t>
      </w:r>
      <w:r w:rsidRPr="002C23BC">
        <w:rPr>
          <w:rFonts w:ascii="Arial" w:hAnsi="Arial" w:cs="Arial"/>
          <w:sz w:val="24"/>
          <w:szCs w:val="24"/>
        </w:rPr>
        <w:t>MARTHA PUTALLAZ</w:t>
      </w:r>
    </w:p>
    <w:p w:rsidR="00D75EC7" w:rsidRDefault="00D75EC7" w:rsidP="00D75EC7">
      <w:pPr>
        <w:rPr>
          <w:rFonts w:ascii="Arial" w:hAnsi="Arial" w:cs="Arial"/>
          <w:i/>
          <w:iCs/>
          <w:sz w:val="24"/>
          <w:szCs w:val="24"/>
        </w:rPr>
      </w:pPr>
      <w:r w:rsidRPr="002C23BC">
        <w:rPr>
          <w:rFonts w:ascii="Arial" w:hAnsi="Arial" w:cs="Arial"/>
          <w:i/>
          <w:iCs/>
          <w:sz w:val="24"/>
          <w:szCs w:val="24"/>
        </w:rPr>
        <w:t>Duke University</w:t>
      </w:r>
      <w:r>
        <w:rPr>
          <w:rFonts w:ascii="Arial" w:hAnsi="Arial" w:cs="Arial"/>
          <w:i/>
          <w:iCs/>
          <w:sz w:val="24"/>
          <w:szCs w:val="24"/>
        </w:rPr>
        <w:t xml:space="preserve">)   </w:t>
      </w:r>
    </w:p>
    <w:p w:rsidR="00D75EC7" w:rsidRDefault="00D75EC7" w:rsidP="00D75EC7">
      <w:pPr>
        <w:autoSpaceDE w:val="0"/>
        <w:autoSpaceDN w:val="0"/>
        <w:adjustRightInd w:val="0"/>
        <w:spacing w:after="0" w:line="240" w:lineRule="auto"/>
        <w:rPr>
          <w:rFonts w:ascii="Arial" w:hAnsi="Arial" w:cs="Arial"/>
          <w:sz w:val="24"/>
          <w:szCs w:val="24"/>
        </w:rPr>
      </w:pPr>
      <w:r>
        <w:rPr>
          <w:rFonts w:ascii="Arial" w:hAnsi="Arial" w:cs="Arial"/>
          <w:b/>
          <w:sz w:val="24"/>
          <w:szCs w:val="24"/>
        </w:rPr>
        <w:t xml:space="preserve">Authority, Autonomy, and Family </w:t>
      </w:r>
      <w:r w:rsidRPr="002C23BC">
        <w:rPr>
          <w:rFonts w:ascii="Arial" w:hAnsi="Arial" w:cs="Arial"/>
          <w:b/>
          <w:sz w:val="24"/>
          <w:szCs w:val="24"/>
        </w:rPr>
        <w:t xml:space="preserve">Relationships </w:t>
      </w:r>
      <w:proofErr w:type="gramStart"/>
      <w:r w:rsidRPr="002C23BC">
        <w:rPr>
          <w:rFonts w:ascii="Arial" w:hAnsi="Arial" w:cs="Arial"/>
          <w:b/>
          <w:sz w:val="24"/>
          <w:szCs w:val="24"/>
        </w:rPr>
        <w:t>Among</w:t>
      </w:r>
      <w:proofErr w:type="gramEnd"/>
      <w:r w:rsidRPr="002C23BC">
        <w:rPr>
          <w:rFonts w:ascii="Arial" w:hAnsi="Arial" w:cs="Arial"/>
          <w:b/>
          <w:sz w:val="24"/>
          <w:szCs w:val="24"/>
        </w:rPr>
        <w:t xml:space="preserve"> Adolescents i</w:t>
      </w:r>
      <w:r>
        <w:rPr>
          <w:rFonts w:ascii="Arial" w:hAnsi="Arial" w:cs="Arial"/>
          <w:b/>
          <w:sz w:val="24"/>
          <w:szCs w:val="24"/>
        </w:rPr>
        <w:t>n Urban and Rural China (</w:t>
      </w:r>
      <w:proofErr w:type="spellStart"/>
      <w:r w:rsidRPr="002C23BC">
        <w:rPr>
          <w:rFonts w:ascii="Arial" w:hAnsi="Arial" w:cs="Arial"/>
          <w:sz w:val="24"/>
          <w:szCs w:val="24"/>
        </w:rPr>
        <w:t>Wenxin</w:t>
      </w:r>
      <w:proofErr w:type="spellEnd"/>
      <w:r w:rsidRPr="002C23BC">
        <w:rPr>
          <w:rFonts w:ascii="Arial" w:hAnsi="Arial" w:cs="Arial"/>
          <w:sz w:val="24"/>
          <w:szCs w:val="24"/>
        </w:rPr>
        <w:t xml:space="preserve"> Zhang</w:t>
      </w:r>
      <w:r>
        <w:rPr>
          <w:rFonts w:ascii="Arial" w:hAnsi="Arial" w:cs="Arial"/>
          <w:b/>
          <w:sz w:val="24"/>
          <w:szCs w:val="24"/>
        </w:rPr>
        <w:t xml:space="preserve"> </w:t>
      </w:r>
      <w:r w:rsidRPr="002C23BC">
        <w:rPr>
          <w:rFonts w:ascii="Arial" w:hAnsi="Arial" w:cs="Arial"/>
          <w:sz w:val="24"/>
          <w:szCs w:val="24"/>
        </w:rPr>
        <w:t>Shandong Normal University</w:t>
      </w:r>
      <w:r>
        <w:rPr>
          <w:rFonts w:ascii="Arial" w:hAnsi="Arial" w:cs="Arial"/>
          <w:b/>
          <w:sz w:val="24"/>
          <w:szCs w:val="24"/>
        </w:rPr>
        <w:t xml:space="preserve"> </w:t>
      </w:r>
      <w:r w:rsidRPr="002C23BC">
        <w:rPr>
          <w:rFonts w:ascii="Arial" w:hAnsi="Arial" w:cs="Arial"/>
          <w:sz w:val="24"/>
          <w:szCs w:val="24"/>
        </w:rPr>
        <w:t xml:space="preserve">Andrew J. </w:t>
      </w:r>
      <w:proofErr w:type="spellStart"/>
      <w:r w:rsidRPr="002C23BC">
        <w:rPr>
          <w:rFonts w:ascii="Arial" w:hAnsi="Arial" w:cs="Arial"/>
          <w:sz w:val="24"/>
          <w:szCs w:val="24"/>
        </w:rPr>
        <w:t>Fuligni</w:t>
      </w:r>
      <w:proofErr w:type="spellEnd"/>
      <w:r>
        <w:rPr>
          <w:rFonts w:ascii="Arial" w:hAnsi="Arial" w:cs="Arial"/>
          <w:b/>
          <w:sz w:val="24"/>
          <w:szCs w:val="24"/>
        </w:rPr>
        <w:t xml:space="preserve"> </w:t>
      </w:r>
      <w:r w:rsidRPr="002C23BC">
        <w:rPr>
          <w:rFonts w:ascii="Arial" w:hAnsi="Arial" w:cs="Arial"/>
          <w:sz w:val="24"/>
          <w:szCs w:val="24"/>
        </w:rPr>
        <w:t>University of California, Los Angeles</w:t>
      </w:r>
      <w:r>
        <w:rPr>
          <w:rFonts w:ascii="Arial" w:hAnsi="Arial" w:cs="Arial"/>
          <w:sz w:val="24"/>
          <w:szCs w:val="24"/>
        </w:rPr>
        <w:t xml:space="preserve">) </w:t>
      </w:r>
    </w:p>
    <w:p w:rsidR="000C2AA0" w:rsidRDefault="000C2AA0"/>
    <w:p w:rsidR="00D75EC7" w:rsidRDefault="00D75EC7" w:rsidP="00D75EC7">
      <w:pPr>
        <w:spacing w:after="0" w:line="240" w:lineRule="auto"/>
        <w:rPr>
          <w:rFonts w:ascii="Arial" w:eastAsia="Times New Roman" w:hAnsi="Arial" w:cs="Arial"/>
          <w:sz w:val="24"/>
          <w:szCs w:val="24"/>
          <w:u w:val="single"/>
        </w:rPr>
      </w:pPr>
      <w:r w:rsidRPr="00001D03">
        <w:rPr>
          <w:rFonts w:ascii="Arial" w:eastAsia="Times New Roman" w:hAnsi="Arial" w:cs="Arial"/>
          <w:sz w:val="24"/>
          <w:szCs w:val="24"/>
          <w:u w:val="single"/>
        </w:rPr>
        <w:t>Module Outcomes</w:t>
      </w:r>
    </w:p>
    <w:p w:rsidR="00D75EC7" w:rsidRDefault="00D75EC7" w:rsidP="00D75EC7">
      <w:pPr>
        <w:spacing w:after="0" w:line="240" w:lineRule="auto"/>
        <w:rPr>
          <w:rFonts w:ascii="Arial" w:eastAsia="Times New Roman" w:hAnsi="Arial" w:cs="Arial"/>
          <w:sz w:val="24"/>
          <w:szCs w:val="24"/>
          <w:u w:val="single"/>
        </w:rPr>
      </w:pPr>
    </w:p>
    <w:p w:rsidR="00D75EC7" w:rsidRPr="00001D03" w:rsidRDefault="00D75EC7" w:rsidP="00D75EC7">
      <w:pPr>
        <w:spacing w:after="0" w:line="240" w:lineRule="auto"/>
        <w:rPr>
          <w:rFonts w:ascii="Arial" w:eastAsia="Times New Roman" w:hAnsi="Arial" w:cs="Arial"/>
          <w:sz w:val="24"/>
          <w:szCs w:val="24"/>
        </w:rPr>
      </w:pPr>
      <w:r w:rsidRPr="00001D03">
        <w:rPr>
          <w:rFonts w:ascii="Arial" w:eastAsia="Times New Roman" w:hAnsi="Arial" w:cs="Arial"/>
          <w:sz w:val="24"/>
          <w:szCs w:val="24"/>
        </w:rPr>
        <w:t>As a result of this module students will be able to:</w:t>
      </w:r>
    </w:p>
    <w:p w:rsidR="00D75EC7" w:rsidRDefault="00D75EC7" w:rsidP="00D75EC7">
      <w:pPr>
        <w:spacing w:after="0" w:line="240" w:lineRule="auto"/>
        <w:rPr>
          <w:rFonts w:ascii="Arial" w:eastAsia="Times New Roman" w:hAnsi="Arial" w:cs="Arial"/>
          <w:sz w:val="24"/>
          <w:szCs w:val="24"/>
          <w:u w:val="single"/>
        </w:rPr>
      </w:pPr>
    </w:p>
    <w:p w:rsidR="00D75EC7" w:rsidRPr="00001D03" w:rsidRDefault="00D75EC7" w:rsidP="00D75EC7">
      <w:pPr>
        <w:spacing w:after="0" w:line="240" w:lineRule="auto"/>
        <w:rPr>
          <w:rFonts w:ascii="Arial" w:eastAsia="Times New Roman" w:hAnsi="Arial" w:cs="Arial"/>
          <w:sz w:val="24"/>
          <w:szCs w:val="24"/>
        </w:rPr>
      </w:pPr>
    </w:p>
    <w:p w:rsidR="00D75EC7" w:rsidRDefault="00D75EC7" w:rsidP="00D75EC7">
      <w:pPr>
        <w:rPr>
          <w:rFonts w:ascii="Arial" w:hAnsi="Arial" w:cs="Arial"/>
          <w:sz w:val="24"/>
          <w:szCs w:val="24"/>
        </w:rPr>
      </w:pPr>
      <w:r>
        <w:rPr>
          <w:rFonts w:ascii="Arial" w:hAnsi="Arial" w:cs="Arial"/>
          <w:sz w:val="24"/>
          <w:szCs w:val="24"/>
        </w:rPr>
        <w:t>Identify the structural characteristics of traditional and contemporary cultures</w:t>
      </w:r>
    </w:p>
    <w:p w:rsidR="00D75EC7" w:rsidRDefault="00D75EC7" w:rsidP="00D75EC7">
      <w:pPr>
        <w:rPr>
          <w:rFonts w:ascii="Arial" w:hAnsi="Arial" w:cs="Arial"/>
          <w:sz w:val="24"/>
          <w:szCs w:val="24"/>
        </w:rPr>
      </w:pPr>
      <w:r>
        <w:rPr>
          <w:rFonts w:ascii="Arial" w:hAnsi="Arial" w:cs="Arial"/>
          <w:sz w:val="24"/>
          <w:szCs w:val="24"/>
        </w:rPr>
        <w:t>Identify the underlying assumptions of humanness in Confucianism, especially the importance of filial piety and family connection</w:t>
      </w:r>
    </w:p>
    <w:p w:rsidR="00D75EC7" w:rsidRDefault="00D75EC7" w:rsidP="00D75EC7">
      <w:pPr>
        <w:rPr>
          <w:rFonts w:ascii="Arial" w:hAnsi="Arial" w:cs="Arial"/>
          <w:sz w:val="24"/>
          <w:szCs w:val="24"/>
        </w:rPr>
      </w:pPr>
      <w:r>
        <w:rPr>
          <w:rFonts w:ascii="Arial" w:hAnsi="Arial" w:cs="Arial"/>
          <w:sz w:val="24"/>
          <w:szCs w:val="24"/>
        </w:rPr>
        <w:t>Compare the child rearing practices and socialization goals of traditional Chinese and American cultures</w:t>
      </w:r>
    </w:p>
    <w:p w:rsidR="00D75EC7" w:rsidRDefault="00D75EC7">
      <w:bookmarkStart w:id="0" w:name="_GoBack"/>
      <w:bookmarkEnd w:id="0"/>
    </w:p>
    <w:sectPr w:rsidR="00D75EC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5EC7"/>
    <w:rsid w:val="000C2AA0"/>
    <w:rsid w:val="00D75E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5EC7"/>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5EC7"/>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529</Words>
  <Characters>3016</Characters>
  <Application>Microsoft Office Word</Application>
  <DocSecurity>0</DocSecurity>
  <Lines>25</Lines>
  <Paragraphs>7</Paragraphs>
  <ScaleCrop>false</ScaleCrop>
  <Company>Middlesex Community College</Company>
  <LinksUpToDate>false</LinksUpToDate>
  <CharactersWithSpaces>3538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Rodman</dc:creator>
  <cp:lastModifiedBy>Michael Rodman</cp:lastModifiedBy>
  <cp:revision>1</cp:revision>
  <dcterms:created xsi:type="dcterms:W3CDTF">2014-06-02T13:16:00Z</dcterms:created>
  <dcterms:modified xsi:type="dcterms:W3CDTF">2014-06-02T13:17:00Z</dcterms:modified>
</cp:coreProperties>
</file>